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3B9" w14:textId="31BAC1E4" w:rsidR="007B19C0" w:rsidRPr="00A12BB3" w:rsidRDefault="00CB593E" w:rsidP="00CB593E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12BB3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5F05" wp14:editId="62D405F3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566920" cy="777240"/>
                <wp:effectExtent l="0" t="0" r="0" b="10160"/>
                <wp:wrapThrough wrapText="bothSides">
                  <wp:wrapPolygon edited="0">
                    <wp:start x="120" y="0"/>
                    <wp:lineTo x="120" y="21176"/>
                    <wp:lineTo x="21384" y="21176"/>
                    <wp:lineTo x="21384" y="0"/>
                    <wp:lineTo x="1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9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774186" w14:textId="77777777" w:rsidR="00CB593E" w:rsidRDefault="00CB593E" w:rsidP="00CB593E">
                            <w:pPr>
                              <w:pStyle w:val="Default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Children’s Book Council of Australia WA Branch </w:t>
                            </w:r>
                            <w:r w:rsidR="002E41E5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Inc.</w:t>
                            </w:r>
                          </w:p>
                          <w:p w14:paraId="281965C2" w14:textId="77777777" w:rsidR="00CB593E" w:rsidRDefault="00CB593E" w:rsidP="00CB593E">
                            <w:pPr>
                              <w:pStyle w:val="Default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1802A" w14:textId="17FFDEAB" w:rsidR="00CB593E" w:rsidRPr="00EE003F" w:rsidRDefault="001903A5" w:rsidP="00CB593E">
                            <w:pPr>
                              <w:pStyle w:val="Default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702F5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hildren’s 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Week</w:t>
                            </w:r>
                            <w:r w:rsidR="004702F5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®</w:t>
                            </w:r>
                            <w:r w:rsidR="00CB593E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Application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5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18pt;width:359.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" filled="f" stroked="f">
                <v:textbox>
                  <w:txbxContent>
                    <w:p w14:paraId="06774186" w14:textId="77777777" w:rsidR="00CB593E" w:rsidRDefault="00CB593E" w:rsidP="00CB593E">
                      <w:pPr>
                        <w:pStyle w:val="Default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Children’s Book Council of Australia WA Branch </w:t>
                      </w:r>
                      <w:r w:rsidR="002E41E5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Inc.</w:t>
                      </w:r>
                    </w:p>
                    <w:p w14:paraId="281965C2" w14:textId="77777777" w:rsidR="00CB593E" w:rsidRDefault="00CB593E" w:rsidP="00CB593E">
                      <w:pPr>
                        <w:pStyle w:val="Default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61802A" w14:textId="17FFDEAB" w:rsidR="00CB593E" w:rsidRPr="00EE003F" w:rsidRDefault="001903A5" w:rsidP="00CB593E">
                      <w:pPr>
                        <w:pStyle w:val="Default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702F5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hildren’s 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Book Week</w:t>
                      </w:r>
                      <w:r w:rsidR="004702F5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®</w:t>
                      </w:r>
                      <w:r w:rsidR="00CB593E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Application Guidelines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12BB3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7AF531E3" wp14:editId="2B87BFE9">
            <wp:extent cx="680720" cy="1164071"/>
            <wp:effectExtent l="0" t="0" r="5080" b="4445"/>
            <wp:docPr id="17" name="Picture 17" descr="Macintosh HD:Users:graemeallen:Documents:nola:CBW:CBW Marketing, Logos Guidelines:CBW Logos and Guidelines:2015 CBCA_full_logo_blue_no-tag_W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aemeallen:Documents:nola:CBW:CBW Marketing, Logos Guidelines:CBW Logos and Guidelines:2015 CBCA_full_logo_blue_no-tag_WA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3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92C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The Children's Book Council of Australia, WA Branch, provides </w:t>
      </w:r>
      <w:r w:rsidR="000D1323">
        <w:rPr>
          <w:rFonts w:asciiTheme="majorHAnsi" w:hAnsiTheme="majorHAnsi" w:cstheme="majorHAnsi"/>
          <w:color w:val="1A1A1A"/>
          <w:sz w:val="22"/>
          <w:szCs w:val="22"/>
        </w:rPr>
        <w:t>financial assistance</w:t>
      </w:r>
      <w:r w:rsidR="00A9792C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to local libraries</w:t>
      </w:r>
      <w:r w:rsidR="00A14006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and other arts organisations</w:t>
      </w:r>
      <w:r w:rsidR="00A9792C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to assist in conducting </w:t>
      </w:r>
      <w:r w:rsidR="00216958">
        <w:rPr>
          <w:rFonts w:asciiTheme="majorHAnsi" w:hAnsiTheme="majorHAnsi" w:cstheme="majorHAnsi"/>
          <w:color w:val="1A1A1A"/>
          <w:sz w:val="22"/>
          <w:szCs w:val="22"/>
        </w:rPr>
        <w:t>Children’s®</w:t>
      </w:r>
      <w:r w:rsidR="001903A5">
        <w:rPr>
          <w:rFonts w:asciiTheme="majorHAnsi" w:hAnsiTheme="majorHAnsi" w:cstheme="majorHAnsi"/>
          <w:color w:val="1A1A1A"/>
          <w:sz w:val="22"/>
          <w:szCs w:val="22"/>
        </w:rPr>
        <w:t xml:space="preserve"> Book Week</w:t>
      </w:r>
      <w:r w:rsidR="009829C3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(</w:t>
      </w:r>
      <w:r w:rsidR="00216958">
        <w:rPr>
          <w:rFonts w:asciiTheme="majorHAnsi" w:hAnsiTheme="majorHAnsi" w:cstheme="majorHAnsi"/>
          <w:color w:val="1A1A1A"/>
          <w:sz w:val="22"/>
          <w:szCs w:val="22"/>
        </w:rPr>
        <w:t>C</w:t>
      </w:r>
      <w:r w:rsidR="009829C3" w:rsidRPr="00A12BB3">
        <w:rPr>
          <w:rFonts w:asciiTheme="majorHAnsi" w:hAnsiTheme="majorHAnsi" w:cstheme="majorHAnsi"/>
          <w:color w:val="1A1A1A"/>
          <w:sz w:val="22"/>
          <w:szCs w:val="22"/>
        </w:rPr>
        <w:t>BW)</w:t>
      </w:r>
      <w:r w:rsidR="00A14006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A9792C" w:rsidRPr="00A12BB3">
        <w:rPr>
          <w:rFonts w:asciiTheme="majorHAnsi" w:hAnsiTheme="majorHAnsi" w:cstheme="majorHAnsi"/>
          <w:color w:val="1A1A1A"/>
          <w:sz w:val="22"/>
          <w:szCs w:val="22"/>
        </w:rPr>
        <w:t>events each year.  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>Th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is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0D1323">
        <w:rPr>
          <w:rFonts w:asciiTheme="majorHAnsi" w:hAnsiTheme="majorHAnsi" w:cstheme="majorHAnsi"/>
          <w:color w:val="1A1A1A"/>
          <w:sz w:val="22"/>
          <w:szCs w:val="22"/>
        </w:rPr>
        <w:t>assistance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can only be used to go towards the costs of author, </w:t>
      </w:r>
      <w:proofErr w:type="gramStart"/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>illustrator</w:t>
      </w:r>
      <w:proofErr w:type="gramEnd"/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and storyteller sessions in metropolitan and regional areas.  Regional and small country libraries may also include travel costs as part of their 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funding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application.</w:t>
      </w:r>
      <w:r w:rsidR="007B19C0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8A5A2D">
        <w:rPr>
          <w:rFonts w:asciiTheme="majorHAnsi" w:hAnsiTheme="majorHAnsi" w:cstheme="majorHAnsi"/>
          <w:color w:val="1A1A1A"/>
          <w:sz w:val="22"/>
          <w:szCs w:val="22"/>
        </w:rPr>
        <w:t xml:space="preserve"> Libraries must be current institutional members of the CBCA WA Branch to apply for funding.  See </w:t>
      </w:r>
      <w:hyperlink r:id="rId8" w:history="1">
        <w:r w:rsidR="008A5A2D" w:rsidRPr="008A5A2D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8A5A2D">
        <w:rPr>
          <w:rFonts w:asciiTheme="majorHAnsi" w:hAnsiTheme="majorHAnsi" w:cstheme="majorHAnsi"/>
          <w:color w:val="1A1A1A"/>
          <w:sz w:val="22"/>
          <w:szCs w:val="22"/>
        </w:rPr>
        <w:t xml:space="preserve"> for membership information.</w:t>
      </w:r>
    </w:p>
    <w:p w14:paraId="537AE6EF" w14:textId="2538931F" w:rsidR="00A9792C" w:rsidRPr="00A12BB3" w:rsidRDefault="00A9792C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>Th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is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0D1323">
        <w:rPr>
          <w:rFonts w:asciiTheme="majorHAnsi" w:hAnsiTheme="majorHAnsi" w:cstheme="majorHAnsi"/>
          <w:color w:val="1A1A1A"/>
          <w:sz w:val="22"/>
          <w:szCs w:val="22"/>
        </w:rPr>
        <w:t>financial assistance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is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made possible </w:t>
      </w:r>
      <w:r w:rsidR="00A12BB3" w:rsidRPr="00A12BB3">
        <w:rPr>
          <w:rFonts w:asciiTheme="majorHAnsi" w:hAnsiTheme="majorHAnsi" w:cstheme="majorHAnsi"/>
          <w:color w:val="1A1A1A"/>
          <w:sz w:val="22"/>
          <w:szCs w:val="22"/>
        </w:rPr>
        <w:t>through fundraising by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the </w:t>
      </w:r>
      <w:r w:rsidR="004702F5">
        <w:rPr>
          <w:rFonts w:asciiTheme="majorHAnsi" w:hAnsiTheme="majorHAnsi" w:cstheme="majorHAnsi"/>
          <w:color w:val="1A1A1A"/>
          <w:sz w:val="22"/>
          <w:szCs w:val="22"/>
        </w:rPr>
        <w:t xml:space="preserve">CBCA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WA Branch 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and funding from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The State Government of Western Australia through the </w:t>
      </w:r>
      <w:hyperlink r:id="rId9" w:history="1">
        <w:r w:rsidRPr="008A5A2D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Department of </w:t>
        </w:r>
        <w:r w:rsidR="00E83D7A" w:rsidRPr="008A5A2D">
          <w:rPr>
            <w:rStyle w:val="Hyperlink"/>
            <w:rFonts w:asciiTheme="majorHAnsi" w:hAnsiTheme="majorHAnsi" w:cstheme="majorHAnsi"/>
            <w:sz w:val="22"/>
            <w:szCs w:val="22"/>
          </w:rPr>
          <w:t>Local Government, Sport and Cultural Industries</w:t>
        </w:r>
      </w:hyperlink>
      <w:r w:rsidRPr="00A12BB3">
        <w:rPr>
          <w:rFonts w:asciiTheme="majorHAnsi" w:hAnsiTheme="majorHAnsi" w:cstheme="majorHAnsi"/>
          <w:color w:val="1A1A1A"/>
          <w:sz w:val="22"/>
          <w:szCs w:val="22"/>
        </w:rPr>
        <w:t>.</w:t>
      </w:r>
    </w:p>
    <w:p w14:paraId="2CFA39CA" w14:textId="77777777" w:rsidR="00A9792C" w:rsidRPr="00A12BB3" w:rsidRDefault="00A9792C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7116C0B5" w14:textId="53B70ED5" w:rsidR="00A9792C" w:rsidRPr="00A12BB3" w:rsidRDefault="00A9792C" w:rsidP="000178F3">
      <w:pPr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The Children's Book Council of Australia (CBCA) is a volunteer run, not for profit organisation and is comprised of </w:t>
      </w:r>
      <w:r w:rsidR="00D323DD">
        <w:rPr>
          <w:rFonts w:asciiTheme="majorHAnsi" w:hAnsiTheme="majorHAnsi" w:cstheme="majorHAnsi"/>
          <w:color w:val="1A1A1A"/>
          <w:sz w:val="22"/>
          <w:szCs w:val="22"/>
        </w:rPr>
        <w:t xml:space="preserve">state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branches of individual members who are passionate about children's and young adult literature.  For more information about the CBCA WA Branch go to </w:t>
      </w:r>
      <w:hyperlink r:id="rId10" w:history="1">
        <w:r w:rsidR="000178F3" w:rsidRPr="00A12BB3">
          <w:rPr>
            <w:rStyle w:val="Hyperlink"/>
            <w:rFonts w:asciiTheme="majorHAnsi" w:hAnsiTheme="majorHAnsi" w:cstheme="majorHAnsi"/>
            <w:sz w:val="22"/>
            <w:szCs w:val="22"/>
          </w:rPr>
          <w:t>https://wa.cbca.org.au/</w:t>
        </w:r>
      </w:hyperlink>
    </w:p>
    <w:p w14:paraId="10EBD9F7" w14:textId="77777777" w:rsidR="00F02FC2" w:rsidRPr="00A12BB3" w:rsidRDefault="00F02FC2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How is the Author</w:t>
      </w:r>
      <w:r w:rsidR="00F00A5F"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/Illustrator/Storyteller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 selected?</w:t>
      </w:r>
    </w:p>
    <w:p w14:paraId="43159619" w14:textId="33FAF195" w:rsidR="00641C6B" w:rsidRPr="00A12BB3" w:rsidRDefault="00A1400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Local libraries select children’s authors, </w:t>
      </w:r>
      <w:proofErr w:type="gramStart"/>
      <w:r w:rsidRPr="00A12BB3">
        <w:rPr>
          <w:rFonts w:asciiTheme="majorHAnsi" w:hAnsiTheme="majorHAnsi" w:cstheme="majorHAnsi"/>
          <w:color w:val="1A1A1A"/>
          <w:sz w:val="22"/>
          <w:szCs w:val="22"/>
        </w:rPr>
        <w:t>illustrators</w:t>
      </w:r>
      <w:proofErr w:type="gramEnd"/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or </w:t>
      </w:r>
      <w:r w:rsidR="002E41E5" w:rsidRPr="00A12BB3">
        <w:rPr>
          <w:rFonts w:asciiTheme="majorHAnsi" w:hAnsiTheme="majorHAnsi" w:cstheme="majorHAnsi"/>
          <w:color w:val="1A1A1A"/>
          <w:sz w:val="22"/>
          <w:szCs w:val="22"/>
        </w:rPr>
        <w:t>storyteller (</w:t>
      </w:r>
      <w:r w:rsidR="00641C6B" w:rsidRPr="00A12BB3">
        <w:rPr>
          <w:rFonts w:asciiTheme="majorHAnsi" w:hAnsiTheme="majorHAnsi" w:cstheme="majorHAnsi"/>
          <w:color w:val="1A1A1A"/>
          <w:sz w:val="22"/>
          <w:szCs w:val="22"/>
        </w:rPr>
        <w:t>artists)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to conduct sessions during </w:t>
      </w:r>
      <w:r w:rsidR="001925D0">
        <w:rPr>
          <w:rFonts w:asciiTheme="majorHAnsi" w:hAnsiTheme="majorHAnsi" w:cstheme="majorHAnsi"/>
          <w:color w:val="1A1A1A"/>
          <w:sz w:val="22"/>
          <w:szCs w:val="22"/>
        </w:rPr>
        <w:t>C</w:t>
      </w:r>
      <w:r w:rsidR="009829C3" w:rsidRPr="00A12BB3">
        <w:rPr>
          <w:rFonts w:asciiTheme="majorHAnsi" w:hAnsiTheme="majorHAnsi" w:cstheme="majorHAnsi"/>
          <w:color w:val="1A1A1A"/>
          <w:sz w:val="22"/>
          <w:szCs w:val="22"/>
        </w:rPr>
        <w:t>BW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.  </w:t>
      </w:r>
      <w:r w:rsidR="00641C6B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Libraries negotiate fees and conditions directly with the artist.  The CBCA WA is not involved in the selection, </w:t>
      </w:r>
      <w:r w:rsidR="000D1323" w:rsidRPr="00A12BB3">
        <w:rPr>
          <w:rFonts w:asciiTheme="majorHAnsi" w:hAnsiTheme="majorHAnsi" w:cstheme="majorHAnsi"/>
          <w:color w:val="1A1A1A"/>
          <w:sz w:val="22"/>
          <w:szCs w:val="22"/>
        </w:rPr>
        <w:t>recommendation,</w:t>
      </w:r>
      <w:r w:rsidR="00641C6B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or procurement of services of artists for </w:t>
      </w:r>
      <w:r w:rsidR="001925D0">
        <w:rPr>
          <w:rFonts w:asciiTheme="majorHAnsi" w:hAnsiTheme="majorHAnsi" w:cstheme="majorHAnsi"/>
          <w:color w:val="1A1A1A"/>
          <w:sz w:val="22"/>
          <w:szCs w:val="22"/>
        </w:rPr>
        <w:t>C</w:t>
      </w:r>
      <w:r w:rsidR="009829C3" w:rsidRPr="00A12BB3">
        <w:rPr>
          <w:rFonts w:asciiTheme="majorHAnsi" w:hAnsiTheme="majorHAnsi" w:cstheme="majorHAnsi"/>
          <w:color w:val="1A1A1A"/>
          <w:sz w:val="22"/>
          <w:szCs w:val="22"/>
        </w:rPr>
        <w:t>BW</w:t>
      </w:r>
      <w:r w:rsidR="00641C6B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.  </w:t>
      </w:r>
    </w:p>
    <w:p w14:paraId="3A2ABB67" w14:textId="538F8317" w:rsidR="00217995" w:rsidRPr="00A12BB3" w:rsidRDefault="00641C6B" w:rsidP="001925D0">
      <w:pPr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WA public </w:t>
      </w:r>
      <w:r w:rsidR="008A5A2D">
        <w:rPr>
          <w:rFonts w:asciiTheme="majorHAnsi" w:hAnsiTheme="majorHAnsi" w:cstheme="majorHAnsi"/>
          <w:color w:val="1A1A1A"/>
          <w:sz w:val="22"/>
          <w:szCs w:val="22"/>
        </w:rPr>
        <w:t>libraries can visit</w:t>
      </w:r>
      <w:r w:rsidR="00A12BB3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822DF1">
        <w:rPr>
          <w:rFonts w:asciiTheme="majorHAnsi" w:hAnsiTheme="majorHAnsi" w:cstheme="majorHAnsi"/>
          <w:color w:val="1A1A1A"/>
          <w:sz w:val="22"/>
          <w:szCs w:val="22"/>
        </w:rPr>
        <w:t xml:space="preserve">the </w:t>
      </w:r>
      <w:r w:rsidR="00822DF1" w:rsidRPr="00822DF1">
        <w:rPr>
          <w:rFonts w:asciiTheme="majorHAnsi" w:hAnsiTheme="majorHAnsi" w:cstheme="majorHAnsi"/>
          <w:i/>
          <w:iCs/>
          <w:color w:val="1A1A1A"/>
          <w:sz w:val="22"/>
          <w:szCs w:val="22"/>
        </w:rPr>
        <w:t xml:space="preserve">CBCA WA Branch website </w:t>
      </w:r>
      <w:r w:rsidR="00822DF1">
        <w:rPr>
          <w:rFonts w:asciiTheme="majorHAnsi" w:hAnsiTheme="majorHAnsi" w:cstheme="majorHAnsi"/>
          <w:i/>
          <w:iCs/>
          <w:color w:val="1A1A1A"/>
          <w:sz w:val="22"/>
          <w:szCs w:val="22"/>
        </w:rPr>
        <w:t>-&gt;Resources-&gt;</w:t>
      </w:r>
      <w:r w:rsidR="00822DF1" w:rsidRPr="00822DF1">
        <w:rPr>
          <w:rFonts w:asciiTheme="majorHAnsi" w:hAnsiTheme="majorHAnsi" w:cstheme="majorHAnsi"/>
          <w:i/>
          <w:iCs/>
          <w:color w:val="1A1A1A"/>
          <w:sz w:val="22"/>
          <w:szCs w:val="22"/>
        </w:rPr>
        <w:t>Authors and Illustrators</w:t>
      </w:r>
      <w:r w:rsidR="00822DF1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hyperlink r:id="rId11" w:history="1">
        <w:r w:rsidR="00D10D06" w:rsidRPr="00D10D06">
          <w:rPr>
            <w:rStyle w:val="Hyperlink"/>
            <w:rFonts w:asciiTheme="majorHAnsi" w:hAnsiTheme="majorHAnsi" w:cstheme="majorHAnsi"/>
            <w:sz w:val="22"/>
            <w:szCs w:val="22"/>
          </w:rPr>
          <w:t>https://wa.cbca.org.au/wa-authors-illustrators.html</w:t>
        </w:r>
      </w:hyperlink>
      <w:r w:rsidR="00D10D06">
        <w:t xml:space="preserve"> </w:t>
      </w:r>
      <w:r w:rsidR="00822DF1">
        <w:rPr>
          <w:rFonts w:asciiTheme="majorHAnsi" w:hAnsiTheme="majorHAnsi" w:cstheme="majorHAnsi"/>
          <w:color w:val="1A1A1A"/>
          <w:sz w:val="22"/>
          <w:szCs w:val="22"/>
        </w:rPr>
        <w:t xml:space="preserve">or </w:t>
      </w:r>
      <w:r w:rsidR="00F00A5F" w:rsidRPr="00A12BB3">
        <w:rPr>
          <w:rFonts w:asciiTheme="majorHAnsi" w:hAnsiTheme="majorHAnsi" w:cstheme="majorHAnsi"/>
          <w:i/>
          <w:color w:val="1A1A1A"/>
          <w:sz w:val="22"/>
          <w:szCs w:val="22"/>
        </w:rPr>
        <w:t>Writing WA</w:t>
      </w:r>
      <w:r w:rsidR="00F00A5F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hyperlink r:id="rId12" w:history="1">
        <w:r w:rsidR="001A43E6" w:rsidRPr="00A12BB3">
          <w:rPr>
            <w:rStyle w:val="Hyperlink"/>
            <w:rFonts w:asciiTheme="majorHAnsi" w:hAnsiTheme="majorHAnsi" w:cstheme="majorHAnsi"/>
            <w:sz w:val="22"/>
            <w:szCs w:val="22"/>
          </w:rPr>
          <w:t>http://www.writingwa.org/</w:t>
        </w:r>
      </w:hyperlink>
      <w:r w:rsidR="001A43E6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to search for authors, writers, illustrators and storytellers</w:t>
      </w:r>
      <w:r w:rsidR="00A12BB3" w:rsidRPr="00A12BB3">
        <w:rPr>
          <w:rFonts w:asciiTheme="majorHAnsi" w:hAnsiTheme="majorHAnsi" w:cstheme="majorHAnsi"/>
          <w:color w:val="1A1A1A"/>
          <w:sz w:val="22"/>
          <w:szCs w:val="22"/>
        </w:rPr>
        <w:t>;</w:t>
      </w:r>
      <w:r w:rsidR="001A43E6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or the </w:t>
      </w:r>
      <w:r w:rsidR="00F00A5F" w:rsidRPr="00A12BB3">
        <w:rPr>
          <w:rFonts w:asciiTheme="majorHAnsi" w:hAnsiTheme="majorHAnsi" w:cstheme="majorHAnsi"/>
          <w:i/>
          <w:color w:val="1A1A1A"/>
          <w:sz w:val="22"/>
          <w:szCs w:val="22"/>
        </w:rPr>
        <w:t>Society fo</w:t>
      </w:r>
      <w:r w:rsidR="001A43E6" w:rsidRPr="00A12BB3">
        <w:rPr>
          <w:rFonts w:asciiTheme="majorHAnsi" w:hAnsiTheme="majorHAnsi" w:cstheme="majorHAnsi"/>
          <w:i/>
          <w:color w:val="1A1A1A"/>
          <w:sz w:val="22"/>
          <w:szCs w:val="22"/>
        </w:rPr>
        <w:t xml:space="preserve">r Book Writers and </w:t>
      </w:r>
      <w:r w:rsidR="002E41E5" w:rsidRPr="00A12BB3">
        <w:rPr>
          <w:rFonts w:asciiTheme="majorHAnsi" w:hAnsiTheme="majorHAnsi" w:cstheme="majorHAnsi"/>
          <w:i/>
          <w:color w:val="1A1A1A"/>
          <w:sz w:val="22"/>
          <w:szCs w:val="22"/>
        </w:rPr>
        <w:t>Illustrators (</w:t>
      </w:r>
      <w:r w:rsidR="00F00A5F" w:rsidRPr="00A12BB3">
        <w:rPr>
          <w:rFonts w:asciiTheme="majorHAnsi" w:hAnsiTheme="majorHAnsi" w:cstheme="majorHAnsi"/>
          <w:i/>
          <w:color w:val="1A1A1A"/>
          <w:sz w:val="22"/>
          <w:szCs w:val="22"/>
        </w:rPr>
        <w:t>Australia West)</w:t>
      </w:r>
      <w:r w:rsidR="00E83D7A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hyperlink r:id="rId13" w:history="1">
        <w:r w:rsidR="0036285D" w:rsidRPr="0036285D">
          <w:rPr>
            <w:rStyle w:val="Hyperlink"/>
            <w:rFonts w:asciiTheme="majorHAnsi" w:hAnsiTheme="majorHAnsi" w:cstheme="majorHAnsi"/>
            <w:sz w:val="22"/>
            <w:szCs w:val="22"/>
          </w:rPr>
          <w:t>https://australiawest.scbwi.org</w:t>
        </w:r>
      </w:hyperlink>
      <w:r w:rsidR="0036285D">
        <w:t xml:space="preserve"> </w:t>
      </w:r>
      <w:r w:rsidR="00F00A5F" w:rsidRPr="00A12BB3">
        <w:rPr>
          <w:rFonts w:asciiTheme="majorHAnsi" w:hAnsiTheme="majorHAnsi" w:cstheme="majorHAnsi"/>
          <w:color w:val="1A1A1A"/>
          <w:sz w:val="22"/>
          <w:szCs w:val="22"/>
        </w:rPr>
        <w:t>for more information about WA authors and illustrators</w:t>
      </w:r>
      <w:r w:rsidR="008A5A2D">
        <w:rPr>
          <w:rFonts w:asciiTheme="majorHAnsi" w:hAnsiTheme="majorHAnsi" w:cstheme="majorHAnsi"/>
          <w:color w:val="1A1A1A"/>
          <w:sz w:val="22"/>
          <w:szCs w:val="22"/>
        </w:rPr>
        <w:t>.</w:t>
      </w:r>
      <w:r w:rsidR="001925D0">
        <w:rPr>
          <w:rFonts w:asciiTheme="majorHAnsi" w:hAnsiTheme="majorHAnsi" w:cstheme="majorHAnsi"/>
          <w:color w:val="1A1A1A"/>
          <w:sz w:val="22"/>
          <w:szCs w:val="22"/>
        </w:rPr>
        <w:t xml:space="preserve">  The CBCA WA Branch also runs an annual public event in March, </w:t>
      </w:r>
      <w:r w:rsidR="001925D0">
        <w:rPr>
          <w:rFonts w:asciiTheme="majorHAnsi" w:hAnsiTheme="majorHAnsi" w:cstheme="majorHAnsi"/>
          <w:i/>
          <w:iCs/>
          <w:color w:val="1A1A1A"/>
          <w:sz w:val="22"/>
          <w:szCs w:val="22"/>
        </w:rPr>
        <w:t xml:space="preserve">A Night with Our Stars, </w:t>
      </w:r>
      <w:r w:rsidR="001925D0">
        <w:rPr>
          <w:rFonts w:asciiTheme="majorHAnsi" w:hAnsiTheme="majorHAnsi" w:cstheme="majorHAnsi"/>
          <w:color w:val="1A1A1A"/>
          <w:sz w:val="22"/>
          <w:szCs w:val="22"/>
        </w:rPr>
        <w:t xml:space="preserve">introducing established and emerging authors and illustrators. See </w:t>
      </w:r>
      <w:hyperlink r:id="rId14" w:history="1">
        <w:r w:rsidR="001925D0" w:rsidRPr="00053E25">
          <w:rPr>
            <w:rStyle w:val="Hyperlink"/>
            <w:rFonts w:asciiTheme="majorHAnsi" w:hAnsiTheme="majorHAnsi" w:cstheme="majorHAnsi"/>
            <w:sz w:val="22"/>
            <w:szCs w:val="22"/>
          </w:rPr>
          <w:t>https://wa.cbca.org.au/a-night-with-our-stars.html</w:t>
        </w:r>
      </w:hyperlink>
    </w:p>
    <w:p w14:paraId="146425AE" w14:textId="77777777" w:rsidR="00C157D2" w:rsidRPr="00A12BB3" w:rsidRDefault="0015672C" w:rsidP="00C157D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Are there any requirements that that artists must comply with?</w:t>
      </w:r>
    </w:p>
    <w:p w14:paraId="4514DDCF" w14:textId="4393022B" w:rsidR="0015672C" w:rsidRPr="00A12BB3" w:rsidRDefault="0015672C" w:rsidP="00A12BB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Yes. All artists that receive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financial assistance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216958">
        <w:rPr>
          <w:rFonts w:asciiTheme="majorHAnsi" w:hAnsiTheme="majorHAnsi" w:cstheme="majorHAnsi"/>
          <w:color w:val="1A1A1A"/>
          <w:sz w:val="22"/>
          <w:szCs w:val="22"/>
        </w:rPr>
        <w:t>through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CBC</w:t>
      </w:r>
      <w:r w:rsidR="00A12BB3" w:rsidRPr="00A12BB3">
        <w:rPr>
          <w:rFonts w:asciiTheme="majorHAnsi" w:hAnsiTheme="majorHAnsi" w:cstheme="majorHAnsi"/>
          <w:color w:val="1A1A1A"/>
          <w:sz w:val="22"/>
          <w:szCs w:val="22"/>
        </w:rPr>
        <w:t>A</w:t>
      </w:r>
      <w:r w:rsidR="00216958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A12BB3" w:rsidRPr="00A12BB3">
        <w:rPr>
          <w:rFonts w:asciiTheme="majorHAnsi" w:hAnsiTheme="majorHAnsi" w:cstheme="majorHAnsi"/>
          <w:color w:val="1A1A1A"/>
          <w:sz w:val="22"/>
          <w:szCs w:val="22"/>
        </w:rPr>
        <w:t>WA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Pr="00A12BB3">
        <w:rPr>
          <w:rFonts w:asciiTheme="majorHAnsi" w:hAnsiTheme="majorHAnsi" w:cstheme="majorHAnsi"/>
          <w:b/>
          <w:color w:val="1A1A1A"/>
          <w:sz w:val="22"/>
          <w:szCs w:val="22"/>
          <w:u w:val="single"/>
        </w:rPr>
        <w:t>must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provide proof of a current police clearance or Working </w:t>
      </w:r>
      <w:proofErr w:type="gramStart"/>
      <w:r w:rsidRPr="00A12BB3">
        <w:rPr>
          <w:rFonts w:asciiTheme="majorHAnsi" w:hAnsiTheme="majorHAnsi" w:cstheme="majorHAnsi"/>
          <w:color w:val="1A1A1A"/>
          <w:sz w:val="22"/>
          <w:szCs w:val="22"/>
        </w:rPr>
        <w:t>With</w:t>
      </w:r>
      <w:proofErr w:type="gramEnd"/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Children Check. </w:t>
      </w:r>
      <w:r w:rsidRPr="00A12BB3">
        <w:rPr>
          <w:rFonts w:asciiTheme="majorHAnsi" w:hAnsiTheme="majorHAnsi" w:cstheme="majorHAnsi"/>
          <w:sz w:val="22"/>
          <w:szCs w:val="22"/>
        </w:rPr>
        <w:t>For more information about WWCC see</w:t>
      </w:r>
      <w:r w:rsidR="002E41E5" w:rsidRPr="00A12BB3">
        <w:rPr>
          <w:rFonts w:asciiTheme="majorHAnsi" w:hAnsiTheme="majorHAnsi" w:cstheme="majorHAnsi"/>
          <w:sz w:val="22"/>
          <w:szCs w:val="22"/>
        </w:rPr>
        <w:t>:</w:t>
      </w:r>
      <w:r w:rsidR="00A12BB3" w:rsidRPr="00A12BB3">
        <w:rPr>
          <w:rFonts w:asciiTheme="majorHAnsi" w:hAnsiTheme="majorHAnsi" w:cstheme="majorHAnsi"/>
          <w:sz w:val="22"/>
          <w:szCs w:val="22"/>
        </w:rPr>
        <w:t xml:space="preserve"> </w:t>
      </w:r>
      <w:hyperlink r:id="rId15" w:history="1">
        <w:r w:rsidR="00A12BB3" w:rsidRPr="00A12BB3">
          <w:rPr>
            <w:rStyle w:val="Hyperlink"/>
            <w:rFonts w:asciiTheme="majorHAnsi" w:hAnsiTheme="majorHAnsi" w:cstheme="majorHAnsi"/>
            <w:sz w:val="22"/>
            <w:szCs w:val="22"/>
          </w:rPr>
          <w:t>https://workingwithc</w:t>
        </w:r>
        <w:r w:rsidR="00A12BB3" w:rsidRPr="00A12BB3">
          <w:rPr>
            <w:rStyle w:val="Hyperlink"/>
            <w:rFonts w:asciiTheme="majorHAnsi" w:hAnsiTheme="majorHAnsi" w:cstheme="majorHAnsi"/>
            <w:sz w:val="22"/>
            <w:szCs w:val="22"/>
          </w:rPr>
          <w:t>h</w:t>
        </w:r>
        <w:r w:rsidR="00A12BB3" w:rsidRPr="00A12BB3">
          <w:rPr>
            <w:rStyle w:val="Hyperlink"/>
            <w:rFonts w:asciiTheme="majorHAnsi" w:hAnsiTheme="majorHAnsi" w:cstheme="majorHAnsi"/>
            <w:sz w:val="22"/>
            <w:szCs w:val="22"/>
          </w:rPr>
          <w:t>ildren.wa.gov.au/</w:t>
        </w:r>
      </w:hyperlink>
      <w:r w:rsidRPr="00A12BB3">
        <w:rPr>
          <w:rFonts w:asciiTheme="majorHAnsi" w:hAnsiTheme="majorHAnsi" w:cstheme="majorHAnsi"/>
          <w:sz w:val="22"/>
          <w:szCs w:val="22"/>
        </w:rPr>
        <w:t xml:space="preserve"> and refer to </w:t>
      </w:r>
      <w:r w:rsidRPr="00A12BB3">
        <w:rPr>
          <w:rFonts w:asciiTheme="majorHAnsi" w:hAnsiTheme="majorHAnsi" w:cstheme="majorHAnsi"/>
          <w:bCs/>
          <w:sz w:val="22"/>
          <w:szCs w:val="22"/>
        </w:rPr>
        <w:t>Category 18 (xviii)</w:t>
      </w:r>
      <w:r w:rsidRPr="00A12BB3">
        <w:rPr>
          <w:rFonts w:asciiTheme="majorHAnsi" w:hAnsiTheme="majorHAnsi" w:cstheme="majorHAnsi"/>
          <w:sz w:val="22"/>
          <w:szCs w:val="22"/>
        </w:rPr>
        <w:t xml:space="preserve">: </w:t>
      </w:r>
      <w:r w:rsidRPr="00A12BB3">
        <w:rPr>
          <w:rFonts w:asciiTheme="majorHAnsi" w:hAnsiTheme="majorHAnsi" w:cstheme="majorHAnsi"/>
          <w:i/>
          <w:sz w:val="22"/>
          <w:szCs w:val="22"/>
        </w:rPr>
        <w:t>a children’s entertainment or party service for all paid workers working with children.</w:t>
      </w:r>
      <w:r w:rsidRPr="00A12BB3">
        <w:rPr>
          <w:rFonts w:asciiTheme="majorHAnsi" w:hAnsiTheme="majorHAnsi" w:cstheme="majorHAnsi"/>
          <w:sz w:val="22"/>
          <w:szCs w:val="22"/>
        </w:rPr>
        <w:t xml:space="preserve"> These include artists, coordinators and relevant staff.  This is a requirement that applies to any project where individuals or groups of people will be working with or near young people under 18.  Working With Children Check forms are </w:t>
      </w:r>
      <w:r w:rsidR="00A12BB3" w:rsidRPr="00A12BB3">
        <w:rPr>
          <w:rFonts w:asciiTheme="majorHAnsi" w:hAnsiTheme="majorHAnsi" w:cstheme="majorHAnsi"/>
          <w:sz w:val="22"/>
          <w:szCs w:val="22"/>
        </w:rPr>
        <w:t xml:space="preserve">also </w:t>
      </w:r>
      <w:r w:rsidRPr="00A12BB3">
        <w:rPr>
          <w:rFonts w:asciiTheme="majorHAnsi" w:hAnsiTheme="majorHAnsi" w:cstheme="majorHAnsi"/>
          <w:sz w:val="22"/>
          <w:szCs w:val="22"/>
        </w:rPr>
        <w:t xml:space="preserve">available from all Australia Post offices.  </w:t>
      </w:r>
    </w:p>
    <w:p w14:paraId="4C8E329A" w14:textId="77777777" w:rsidR="00942CF0" w:rsidRPr="00A12BB3" w:rsidRDefault="00942CF0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06382713" w14:textId="77777777" w:rsidR="0015672C" w:rsidRPr="00A12BB3" w:rsidRDefault="0015672C" w:rsidP="00942CF0">
      <w:pPr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Where do I find out about fees for authors and illustrators?</w:t>
      </w:r>
    </w:p>
    <w:p w14:paraId="2E437585" w14:textId="6212F1A6" w:rsidR="000178F3" w:rsidRDefault="0015672C" w:rsidP="000178F3">
      <w:pPr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Go to the Australian Society of Authors website for rates and conditions at </w:t>
      </w:r>
      <w:hyperlink r:id="rId16" w:history="1">
        <w:r w:rsidR="001925D0" w:rsidRPr="00053E25">
          <w:rPr>
            <w:rStyle w:val="Hyperlink"/>
            <w:rFonts w:asciiTheme="majorHAnsi" w:hAnsiTheme="majorHAnsi" w:cstheme="majorHAnsi"/>
            <w:sz w:val="22"/>
            <w:szCs w:val="22"/>
          </w:rPr>
          <w:t>https://www.asauthors.org.au/rates-of-pay/#SCHOOL%20APPEARANCES</w:t>
        </w:r>
      </w:hyperlink>
    </w:p>
    <w:p w14:paraId="15EA6750" w14:textId="47A2A7C1" w:rsidR="008A5A2D" w:rsidRPr="00216958" w:rsidRDefault="00942CF0" w:rsidP="00216958">
      <w:pPr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>T</w:t>
      </w:r>
      <w:r w:rsidR="0015672C" w:rsidRPr="00A12BB3">
        <w:rPr>
          <w:rFonts w:asciiTheme="majorHAnsi" w:hAnsiTheme="majorHAnsi" w:cstheme="majorHAnsi"/>
          <w:sz w:val="22"/>
          <w:szCs w:val="22"/>
        </w:rPr>
        <w:t xml:space="preserve">he rates cited in the EOI are based on school rates </w:t>
      </w:r>
      <w:r w:rsidRPr="00A12BB3">
        <w:rPr>
          <w:rFonts w:asciiTheme="majorHAnsi" w:hAnsiTheme="majorHAnsi" w:cstheme="majorHAnsi"/>
          <w:sz w:val="22"/>
          <w:szCs w:val="22"/>
        </w:rPr>
        <w:t xml:space="preserve">as the main audience for </w:t>
      </w:r>
      <w:r w:rsidR="009829C3" w:rsidRPr="00A12BB3">
        <w:rPr>
          <w:rFonts w:asciiTheme="majorHAnsi" w:hAnsiTheme="majorHAnsi" w:cstheme="majorHAnsi"/>
          <w:sz w:val="22"/>
          <w:szCs w:val="22"/>
        </w:rPr>
        <w:t>BW</w:t>
      </w:r>
      <w:r w:rsidRPr="00A12BB3">
        <w:rPr>
          <w:rFonts w:asciiTheme="majorHAnsi" w:hAnsiTheme="majorHAnsi" w:cstheme="majorHAnsi"/>
          <w:sz w:val="22"/>
          <w:szCs w:val="22"/>
        </w:rPr>
        <w:t xml:space="preserve"> events are schools and </w:t>
      </w:r>
      <w:r w:rsidR="00822DF1" w:rsidRPr="00A12BB3">
        <w:rPr>
          <w:rFonts w:asciiTheme="majorHAnsi" w:hAnsiTheme="majorHAnsi" w:cstheme="majorHAnsi"/>
          <w:sz w:val="22"/>
          <w:szCs w:val="22"/>
        </w:rPr>
        <w:t>several</w:t>
      </w:r>
      <w:r w:rsidRPr="00A12BB3">
        <w:rPr>
          <w:rFonts w:asciiTheme="majorHAnsi" w:hAnsiTheme="majorHAnsi" w:cstheme="majorHAnsi"/>
          <w:sz w:val="22"/>
          <w:szCs w:val="22"/>
        </w:rPr>
        <w:t xml:space="preserve"> libraries run sessions both in-house as well as tour authors/illustrators to their local schools.  Please be aware that </w:t>
      </w:r>
      <w:r w:rsidR="0015672C" w:rsidRPr="00A12BB3">
        <w:rPr>
          <w:rFonts w:asciiTheme="majorHAnsi" w:hAnsiTheme="majorHAnsi" w:cstheme="majorHAnsi"/>
          <w:sz w:val="22"/>
          <w:szCs w:val="22"/>
        </w:rPr>
        <w:t xml:space="preserve">some authors and illustrators may quote higher rates (as per ASA rates for literary festivals </w:t>
      </w:r>
      <w:r w:rsidR="002E41E5" w:rsidRPr="00A12BB3">
        <w:rPr>
          <w:rFonts w:asciiTheme="majorHAnsi" w:hAnsiTheme="majorHAnsi" w:cstheme="majorHAnsi"/>
          <w:sz w:val="22"/>
          <w:szCs w:val="22"/>
        </w:rPr>
        <w:t>etc.</w:t>
      </w:r>
      <w:r w:rsidR="0015672C" w:rsidRPr="00A12BB3">
        <w:rPr>
          <w:rFonts w:asciiTheme="majorHAnsi" w:hAnsiTheme="majorHAnsi" w:cstheme="majorHAnsi"/>
          <w:sz w:val="22"/>
          <w:szCs w:val="22"/>
        </w:rPr>
        <w:t xml:space="preserve"> or if negotiating with booking agents.)  When </w:t>
      </w:r>
      <w:r w:rsidR="0015672C" w:rsidRPr="00A12BB3">
        <w:rPr>
          <w:rFonts w:asciiTheme="majorHAnsi" w:hAnsiTheme="majorHAnsi" w:cstheme="majorHAnsi"/>
          <w:sz w:val="22"/>
          <w:szCs w:val="22"/>
        </w:rPr>
        <w:lastRenderedPageBreak/>
        <w:t xml:space="preserve">engaging authors, ensure that all fees and costs are clearly set out and agreed to by both parties in writing or in a contract.   </w:t>
      </w:r>
    </w:p>
    <w:p w14:paraId="437D3812" w14:textId="241A097B" w:rsidR="00F02FC2" w:rsidRPr="00A12BB3" w:rsidRDefault="00A1400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How much can I apply for?</w:t>
      </w:r>
    </w:p>
    <w:p w14:paraId="35DCE714" w14:textId="0CCC3A7C" w:rsidR="007B19C0" w:rsidRDefault="00A1400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Libraries in the metropolitan area can apply for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assistance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up to 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>$</w:t>
      </w:r>
      <w:r w:rsidR="00F50539" w:rsidRPr="00A12BB3">
        <w:rPr>
          <w:rFonts w:asciiTheme="majorHAnsi" w:hAnsiTheme="majorHAnsi" w:cstheme="majorHAnsi"/>
          <w:color w:val="1A1A1A"/>
          <w:sz w:val="22"/>
          <w:szCs w:val="22"/>
        </w:rPr>
        <w:t>2,</w:t>
      </w:r>
      <w:r w:rsidR="00D323DD">
        <w:rPr>
          <w:rFonts w:asciiTheme="majorHAnsi" w:hAnsiTheme="majorHAnsi" w:cstheme="majorHAnsi"/>
          <w:color w:val="1A1A1A"/>
          <w:sz w:val="22"/>
          <w:szCs w:val="22"/>
        </w:rPr>
        <w:t>2</w:t>
      </w:r>
      <w:r w:rsidR="00F50539" w:rsidRPr="00A12BB3">
        <w:rPr>
          <w:rFonts w:asciiTheme="majorHAnsi" w:hAnsiTheme="majorHAnsi" w:cstheme="majorHAnsi"/>
          <w:color w:val="1A1A1A"/>
          <w:sz w:val="22"/>
          <w:szCs w:val="22"/>
        </w:rPr>
        <w:t>00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while libraries in regional areas can apply for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assistance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up to $3,</w:t>
      </w:r>
      <w:r w:rsidR="00D323DD">
        <w:rPr>
          <w:rFonts w:asciiTheme="majorHAnsi" w:hAnsiTheme="majorHAnsi" w:cstheme="majorHAnsi"/>
          <w:color w:val="1A1A1A"/>
          <w:sz w:val="22"/>
          <w:szCs w:val="22"/>
        </w:rPr>
        <w:t>2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00. 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These amounts</w:t>
      </w:r>
      <w:r w:rsidR="00217995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can only be spent on the artists’ fees and, in the case of regional libraries, artists’ travel costs. </w:t>
      </w:r>
      <w:r w:rsidR="007B19C0" w:rsidRPr="00A12BB3">
        <w:rPr>
          <w:rFonts w:asciiTheme="majorHAnsi" w:hAnsiTheme="majorHAnsi" w:cstheme="majorHAnsi"/>
          <w:color w:val="1A1A1A"/>
          <w:sz w:val="22"/>
          <w:szCs w:val="22"/>
        </w:rPr>
        <w:t>Th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is</w:t>
      </w:r>
      <w:r w:rsidR="007B19C0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financial assistance</w:t>
      </w:r>
      <w:r w:rsidR="007B19C0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is</w:t>
      </w:r>
      <w:r w:rsidR="007B19C0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not intended to fully cover all costs incurred for artists’ sessions but to support libraries offering a program.</w:t>
      </w:r>
      <w:r w:rsidR="00CB593E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 Country centres can also apply for a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 xml:space="preserve">dditional </w:t>
      </w:r>
      <w:r w:rsidR="00CB593E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outreach 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funding</w:t>
      </w:r>
      <w:r w:rsidR="00CB593E" w:rsidRPr="00A12BB3">
        <w:rPr>
          <w:rFonts w:asciiTheme="majorHAnsi" w:hAnsiTheme="majorHAnsi" w:cstheme="majorHAnsi"/>
          <w:color w:val="1A1A1A"/>
          <w:sz w:val="22"/>
          <w:szCs w:val="22"/>
        </w:rPr>
        <w:t>.  (</w:t>
      </w:r>
      <w:r w:rsidR="002E41E5" w:rsidRPr="00A12BB3">
        <w:rPr>
          <w:rFonts w:asciiTheme="majorHAnsi" w:hAnsiTheme="majorHAnsi" w:cstheme="majorHAnsi"/>
          <w:color w:val="1A1A1A"/>
          <w:sz w:val="22"/>
          <w:szCs w:val="22"/>
        </w:rPr>
        <w:t>See</w:t>
      </w:r>
      <w:r w:rsidR="00CB593E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below)</w:t>
      </w:r>
    </w:p>
    <w:p w14:paraId="795772F2" w14:textId="77777777" w:rsidR="001925D0" w:rsidRDefault="001925D0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6FDFAAC8" w14:textId="25627692" w:rsidR="001925D0" w:rsidRPr="00A12BB3" w:rsidRDefault="001925D0" w:rsidP="001925D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Who can apply for </w:t>
      </w:r>
      <w:r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assistance for 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outreach </w:t>
      </w:r>
      <w:r>
        <w:rPr>
          <w:rFonts w:asciiTheme="majorHAnsi" w:hAnsiTheme="majorHAnsi" w:cstheme="majorHAnsi"/>
          <w:b/>
          <w:i/>
          <w:color w:val="1A1A1A"/>
          <w:sz w:val="22"/>
          <w:szCs w:val="22"/>
        </w:rPr>
        <w:t>programs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 to small country towns or remote communities?</w:t>
      </w:r>
    </w:p>
    <w:p w14:paraId="72A7AB45" w14:textId="4D6B864C" w:rsidR="001925D0" w:rsidRPr="00A12BB3" w:rsidRDefault="001925D0" w:rsidP="001925D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>
        <w:rPr>
          <w:rFonts w:asciiTheme="majorHAnsi" w:hAnsiTheme="majorHAnsi" w:cstheme="majorHAnsi"/>
          <w:color w:val="1A1A1A"/>
          <w:sz w:val="22"/>
          <w:szCs w:val="22"/>
        </w:rPr>
        <w:t xml:space="preserve">Large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country regional </w:t>
      </w:r>
      <w:r>
        <w:rPr>
          <w:rFonts w:asciiTheme="majorHAnsi" w:hAnsiTheme="majorHAnsi" w:cstheme="majorHAnsi"/>
          <w:color w:val="1A1A1A"/>
          <w:sz w:val="22"/>
          <w:szCs w:val="22"/>
        </w:rPr>
        <w:t>libraries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can apply for additional</w:t>
      </w:r>
      <w:r>
        <w:rPr>
          <w:rFonts w:asciiTheme="majorHAnsi" w:hAnsiTheme="majorHAnsi" w:cstheme="majorHAnsi"/>
          <w:color w:val="1A1A1A"/>
          <w:sz w:val="22"/>
          <w:szCs w:val="22"/>
        </w:rPr>
        <w:t xml:space="preserve"> assistance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to tour an artist to small country towns or remote communities in their locality.  </w:t>
      </w:r>
      <w:r>
        <w:rPr>
          <w:rFonts w:asciiTheme="majorHAnsi" w:hAnsiTheme="majorHAnsi" w:cstheme="majorHAnsi"/>
          <w:color w:val="1A1A1A"/>
          <w:sz w:val="22"/>
          <w:szCs w:val="22"/>
        </w:rPr>
        <w:t>L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>ibrar</w:t>
      </w:r>
      <w:r>
        <w:rPr>
          <w:rFonts w:asciiTheme="majorHAnsi" w:hAnsiTheme="majorHAnsi" w:cstheme="majorHAnsi"/>
          <w:color w:val="1A1A1A"/>
          <w:sz w:val="22"/>
          <w:szCs w:val="22"/>
        </w:rPr>
        <w:t>ies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must demonstrate that the program will reach new audiences, particularly remote and isolated communities.</w:t>
      </w:r>
    </w:p>
    <w:p w14:paraId="7699AA40" w14:textId="77777777" w:rsidR="004E5456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00255E1A" w14:textId="15976792" w:rsidR="004E5456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Can I expect </w:t>
      </w:r>
      <w:r w:rsidR="00D965E1">
        <w:rPr>
          <w:rFonts w:asciiTheme="majorHAnsi" w:hAnsiTheme="majorHAnsi" w:cstheme="majorHAnsi"/>
          <w:b/>
          <w:i/>
          <w:color w:val="1A1A1A"/>
          <w:sz w:val="22"/>
          <w:szCs w:val="22"/>
        </w:rPr>
        <w:t>to receive the total financial assistance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 that I apply for?</w:t>
      </w:r>
    </w:p>
    <w:p w14:paraId="3497C0DF" w14:textId="4D0D860C" w:rsidR="004E5456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No.  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Funding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may only be partly allocated</w:t>
      </w:r>
      <w:r w:rsidR="00A057B8" w:rsidRPr="00A12BB3">
        <w:rPr>
          <w:rFonts w:asciiTheme="majorHAnsi" w:hAnsiTheme="majorHAnsi" w:cstheme="majorHAnsi"/>
          <w:color w:val="1A1A1A"/>
          <w:sz w:val="22"/>
          <w:szCs w:val="22"/>
        </w:rPr>
        <w:t>, that is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,</w:t>
      </w:r>
      <w:r w:rsidR="00A057B8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applicants may receive a percentage of the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total amount</w:t>
      </w:r>
      <w:r w:rsidR="00A057B8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applied for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.  This is dependent on the number of applications received and will vary annually.  Libraries will </w:t>
      </w:r>
      <w:r w:rsidR="00A12BB3">
        <w:rPr>
          <w:rFonts w:asciiTheme="majorHAnsi" w:hAnsiTheme="majorHAnsi" w:cstheme="majorHAnsi"/>
          <w:color w:val="1A1A1A"/>
          <w:sz w:val="22"/>
          <w:szCs w:val="22"/>
        </w:rPr>
        <w:t xml:space="preserve">usually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be advised of their </w:t>
      </w:r>
      <w:r w:rsidR="00272786">
        <w:rPr>
          <w:rFonts w:asciiTheme="majorHAnsi" w:hAnsiTheme="majorHAnsi" w:cstheme="majorHAnsi"/>
          <w:color w:val="1A1A1A"/>
          <w:sz w:val="22"/>
          <w:szCs w:val="22"/>
        </w:rPr>
        <w:t>funding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application within </w:t>
      </w:r>
      <w:r w:rsidR="00D965E1">
        <w:rPr>
          <w:rFonts w:asciiTheme="majorHAnsi" w:hAnsiTheme="majorHAnsi" w:cstheme="majorHAnsi"/>
          <w:color w:val="1A1A1A"/>
          <w:sz w:val="22"/>
          <w:szCs w:val="22"/>
        </w:rPr>
        <w:t>six to eight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weeks of submission.</w:t>
      </w:r>
      <w:r w:rsidR="00F00A5F"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 </w:t>
      </w:r>
      <w:r w:rsidRPr="00A12BB3">
        <w:rPr>
          <w:rFonts w:asciiTheme="majorHAnsi" w:hAnsiTheme="majorHAnsi" w:cstheme="majorHAnsi"/>
          <w:color w:val="1A1A1A"/>
          <w:sz w:val="22"/>
          <w:szCs w:val="22"/>
        </w:rPr>
        <w:t xml:space="preserve">  </w:t>
      </w:r>
    </w:p>
    <w:p w14:paraId="3CCEF20C" w14:textId="77777777" w:rsidR="00F50539" w:rsidRPr="00A12BB3" w:rsidRDefault="00F50539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6A287FB6" w14:textId="01B886D2" w:rsidR="00F50539" w:rsidRPr="00A12BB3" w:rsidRDefault="00F50539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Can the </w:t>
      </w:r>
      <w:r w:rsidR="00E60501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financial assistance 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be used to pay for artists to run sessions in schools or after school hours, that is, family or community sessions?</w:t>
      </w:r>
    </w:p>
    <w:p w14:paraId="2EB862A7" w14:textId="77777777" w:rsidR="00F50539" w:rsidRPr="00A12BB3" w:rsidRDefault="00F50539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color w:val="1A1A1A"/>
          <w:sz w:val="22"/>
          <w:szCs w:val="22"/>
        </w:rPr>
        <w:t>Yes.  Some libraries may not be able to host large numbers of students and will need to take the visiting author/illustrator to the school.  Sessions for parents and children to attend together after school or on weekends are also encouraged.</w:t>
      </w:r>
    </w:p>
    <w:p w14:paraId="72AD6BF8" w14:textId="77777777" w:rsidR="004E5456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</w:p>
    <w:p w14:paraId="0213F7FE" w14:textId="0DDC116B" w:rsidR="004E5456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i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>Can th</w:t>
      </w:r>
      <w:r w:rsidR="00E60501">
        <w:rPr>
          <w:rFonts w:asciiTheme="majorHAnsi" w:hAnsiTheme="majorHAnsi" w:cstheme="majorHAnsi"/>
          <w:b/>
          <w:i/>
          <w:color w:val="1A1A1A"/>
          <w:sz w:val="22"/>
          <w:szCs w:val="22"/>
        </w:rPr>
        <w:t>is assistance</w:t>
      </w:r>
      <w:r w:rsidRPr="00A12BB3">
        <w:rPr>
          <w:rFonts w:asciiTheme="majorHAnsi" w:hAnsiTheme="majorHAnsi" w:cstheme="majorHAnsi"/>
          <w:b/>
          <w:i/>
          <w:color w:val="1A1A1A"/>
          <w:sz w:val="22"/>
          <w:szCs w:val="22"/>
        </w:rPr>
        <w:t xml:space="preserve"> be used to pay for the artists’ hotel or meal costs?</w:t>
      </w:r>
    </w:p>
    <w:p w14:paraId="088EFD6A" w14:textId="2975743B" w:rsidR="00A057B8" w:rsidRPr="00A12BB3" w:rsidRDefault="004E5456" w:rsidP="00942CF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A1A1A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 xml:space="preserve">No.  Libraries must pay all other expenses such as accommodation, meals and booking agents’ fees.  </w:t>
      </w:r>
      <w:r w:rsidR="00E60501">
        <w:rPr>
          <w:rFonts w:asciiTheme="majorHAnsi" w:hAnsiTheme="majorHAnsi" w:cstheme="majorHAnsi"/>
          <w:sz w:val="22"/>
          <w:szCs w:val="22"/>
        </w:rPr>
        <w:t>Financial assistance</w:t>
      </w:r>
      <w:r w:rsidRPr="00A12BB3">
        <w:rPr>
          <w:rFonts w:asciiTheme="majorHAnsi" w:hAnsiTheme="majorHAnsi" w:cstheme="majorHAnsi"/>
          <w:sz w:val="22"/>
          <w:szCs w:val="22"/>
        </w:rPr>
        <w:t xml:space="preserve"> go</w:t>
      </w:r>
      <w:r w:rsidR="00E60501">
        <w:rPr>
          <w:rFonts w:asciiTheme="majorHAnsi" w:hAnsiTheme="majorHAnsi" w:cstheme="majorHAnsi"/>
          <w:sz w:val="22"/>
          <w:szCs w:val="22"/>
        </w:rPr>
        <w:t>es</w:t>
      </w:r>
      <w:r w:rsidRPr="00A12BB3">
        <w:rPr>
          <w:rFonts w:asciiTheme="majorHAnsi" w:hAnsiTheme="majorHAnsi" w:cstheme="majorHAnsi"/>
          <w:sz w:val="22"/>
          <w:szCs w:val="22"/>
        </w:rPr>
        <w:t xml:space="preserve"> towards the </w:t>
      </w:r>
      <w:r w:rsidR="002E41E5" w:rsidRPr="00A12BB3">
        <w:rPr>
          <w:rFonts w:asciiTheme="majorHAnsi" w:hAnsiTheme="majorHAnsi" w:cstheme="majorHAnsi"/>
          <w:sz w:val="22"/>
          <w:szCs w:val="22"/>
        </w:rPr>
        <w:t>artist’s</w:t>
      </w:r>
      <w:r w:rsidRPr="00A12BB3">
        <w:rPr>
          <w:rFonts w:asciiTheme="majorHAnsi" w:hAnsiTheme="majorHAnsi" w:cstheme="majorHAnsi"/>
          <w:sz w:val="22"/>
          <w:szCs w:val="22"/>
        </w:rPr>
        <w:t xml:space="preserve"> fees and travel </w:t>
      </w:r>
      <w:r w:rsidR="002E41E5" w:rsidRPr="00A12BB3">
        <w:rPr>
          <w:rFonts w:asciiTheme="majorHAnsi" w:hAnsiTheme="majorHAnsi" w:cstheme="majorHAnsi"/>
          <w:sz w:val="22"/>
          <w:szCs w:val="22"/>
        </w:rPr>
        <w:t>costs (</w:t>
      </w:r>
      <w:r w:rsidRPr="00A12BB3">
        <w:rPr>
          <w:rFonts w:asciiTheme="majorHAnsi" w:hAnsiTheme="majorHAnsi" w:cstheme="majorHAnsi"/>
          <w:sz w:val="22"/>
          <w:szCs w:val="22"/>
        </w:rPr>
        <w:t>country areas only)</w:t>
      </w:r>
      <w:r w:rsidR="002E41E5" w:rsidRPr="00A12BB3">
        <w:rPr>
          <w:rFonts w:asciiTheme="majorHAnsi" w:hAnsiTheme="majorHAnsi" w:cstheme="majorHAnsi"/>
          <w:sz w:val="22"/>
          <w:szCs w:val="22"/>
        </w:rPr>
        <w:t xml:space="preserve">. </w:t>
      </w:r>
      <w:r w:rsidR="002E41E5" w:rsidRPr="00A12BB3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09C7B3C" w14:textId="486AE366" w:rsidR="00F00A5F" w:rsidRPr="00A12BB3" w:rsidRDefault="001A43E6" w:rsidP="00942CF0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A12BB3">
        <w:rPr>
          <w:rFonts w:asciiTheme="majorHAnsi" w:hAnsiTheme="majorHAnsi" w:cstheme="majorHAnsi"/>
          <w:b/>
          <w:i/>
          <w:sz w:val="22"/>
          <w:szCs w:val="22"/>
        </w:rPr>
        <w:t xml:space="preserve">Are there any </w:t>
      </w:r>
      <w:r w:rsidR="0015672C" w:rsidRPr="00A12BB3">
        <w:rPr>
          <w:rFonts w:asciiTheme="majorHAnsi" w:hAnsiTheme="majorHAnsi" w:cstheme="majorHAnsi"/>
          <w:b/>
          <w:i/>
          <w:sz w:val="22"/>
          <w:szCs w:val="22"/>
        </w:rPr>
        <w:t xml:space="preserve">sponsorship </w:t>
      </w:r>
      <w:r w:rsidRPr="00A12BB3">
        <w:rPr>
          <w:rFonts w:asciiTheme="majorHAnsi" w:hAnsiTheme="majorHAnsi" w:cstheme="majorHAnsi"/>
          <w:b/>
          <w:i/>
          <w:sz w:val="22"/>
          <w:szCs w:val="22"/>
        </w:rPr>
        <w:t xml:space="preserve">requirements that I </w:t>
      </w:r>
      <w:r w:rsidR="00216958" w:rsidRPr="00A12BB3">
        <w:rPr>
          <w:rFonts w:asciiTheme="majorHAnsi" w:hAnsiTheme="majorHAnsi" w:cstheme="majorHAnsi"/>
          <w:b/>
          <w:i/>
          <w:sz w:val="22"/>
          <w:szCs w:val="22"/>
        </w:rPr>
        <w:t>must</w:t>
      </w:r>
      <w:r w:rsidRPr="00A12BB3">
        <w:rPr>
          <w:rFonts w:asciiTheme="majorHAnsi" w:hAnsiTheme="majorHAnsi" w:cstheme="majorHAnsi"/>
          <w:b/>
          <w:i/>
          <w:sz w:val="22"/>
          <w:szCs w:val="22"/>
        </w:rPr>
        <w:t xml:space="preserve"> comply with?</w:t>
      </w:r>
    </w:p>
    <w:p w14:paraId="6C00C40C" w14:textId="7689FB40" w:rsidR="00A12BB3" w:rsidRPr="00A12BB3" w:rsidRDefault="001A43E6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 xml:space="preserve">Yes, these are outlined in the confirmation information that you will receive. </w:t>
      </w:r>
    </w:p>
    <w:p w14:paraId="6AB79E33" w14:textId="52AA871F" w:rsidR="00335A3A" w:rsidRDefault="002210F9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>There are two essential requirements that all recipients must comply with</w:t>
      </w:r>
      <w:r w:rsidR="002E41E5" w:rsidRPr="00A12BB3">
        <w:rPr>
          <w:rFonts w:asciiTheme="majorHAnsi" w:hAnsiTheme="majorHAnsi" w:cstheme="majorHAnsi"/>
          <w:sz w:val="22"/>
          <w:szCs w:val="22"/>
        </w:rPr>
        <w:t>: -</w:t>
      </w:r>
    </w:p>
    <w:p w14:paraId="36FC5565" w14:textId="77777777" w:rsidR="00A12BB3" w:rsidRPr="00A12BB3" w:rsidRDefault="00A12BB3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213CEC63" w14:textId="680A2941" w:rsidR="002210F9" w:rsidRPr="00A12BB3" w:rsidRDefault="002210F9" w:rsidP="00942CF0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A12BB3">
        <w:rPr>
          <w:rFonts w:asciiTheme="majorHAnsi" w:hAnsiTheme="majorHAnsi" w:cstheme="majorHAnsi"/>
          <w:i/>
          <w:sz w:val="22"/>
          <w:szCs w:val="22"/>
          <w:u w:val="single"/>
        </w:rPr>
        <w:t xml:space="preserve">Acknowledging </w:t>
      </w:r>
      <w:r w:rsidR="00216958">
        <w:rPr>
          <w:rFonts w:asciiTheme="majorHAnsi" w:hAnsiTheme="majorHAnsi" w:cstheme="majorHAnsi"/>
          <w:i/>
          <w:sz w:val="22"/>
          <w:szCs w:val="22"/>
          <w:u w:val="single"/>
        </w:rPr>
        <w:t>Funding Bodies</w:t>
      </w:r>
    </w:p>
    <w:p w14:paraId="39454DFC" w14:textId="7521405E" w:rsidR="00335A3A" w:rsidRDefault="001A43E6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>All recipients must acknowledge funding bodies</w:t>
      </w:r>
      <w:r w:rsidR="00335A3A" w:rsidRPr="00A12BB3">
        <w:rPr>
          <w:rFonts w:asciiTheme="majorHAnsi" w:hAnsiTheme="majorHAnsi" w:cstheme="majorHAnsi"/>
          <w:sz w:val="22"/>
          <w:szCs w:val="22"/>
        </w:rPr>
        <w:t xml:space="preserve"> as outlined in </w:t>
      </w:r>
      <w:r w:rsidR="00E60501">
        <w:rPr>
          <w:rFonts w:asciiTheme="majorHAnsi" w:hAnsiTheme="majorHAnsi" w:cstheme="majorHAnsi"/>
          <w:sz w:val="22"/>
          <w:szCs w:val="22"/>
        </w:rPr>
        <w:t>written</w:t>
      </w:r>
      <w:r w:rsidR="00335A3A" w:rsidRPr="00A12BB3">
        <w:rPr>
          <w:rFonts w:asciiTheme="majorHAnsi" w:hAnsiTheme="majorHAnsi" w:cstheme="majorHAnsi"/>
          <w:sz w:val="22"/>
          <w:szCs w:val="22"/>
        </w:rPr>
        <w:t xml:space="preserve"> confirmation documentation. </w:t>
      </w:r>
      <w:r w:rsidR="009829C3" w:rsidRPr="00A12BB3">
        <w:rPr>
          <w:rFonts w:asciiTheme="majorHAnsi" w:hAnsiTheme="majorHAnsi" w:cstheme="majorHAnsi"/>
          <w:sz w:val="22"/>
          <w:szCs w:val="22"/>
        </w:rPr>
        <w:t>The Department of Local Government, Sport and Cultural Industries</w:t>
      </w:r>
      <w:r w:rsidR="00216958">
        <w:rPr>
          <w:rFonts w:asciiTheme="majorHAnsi" w:hAnsiTheme="majorHAnsi" w:cstheme="majorHAnsi"/>
          <w:sz w:val="22"/>
          <w:szCs w:val="22"/>
        </w:rPr>
        <w:t xml:space="preserve"> and CBCA WA Branch must</w:t>
      </w:r>
      <w:r w:rsidR="00335A3A" w:rsidRPr="00A12BB3">
        <w:rPr>
          <w:rFonts w:asciiTheme="majorHAnsi" w:hAnsiTheme="majorHAnsi" w:cstheme="majorHAnsi"/>
          <w:sz w:val="22"/>
          <w:szCs w:val="22"/>
        </w:rPr>
        <w:t xml:space="preserve"> be acknowledged wherever possible including, but not limited to, print material, advertising, verbal acknowledgement, social media, online marketing, press releases and signage</w:t>
      </w:r>
      <w:r w:rsidRPr="00A12BB3">
        <w:rPr>
          <w:rFonts w:asciiTheme="majorHAnsi" w:hAnsiTheme="majorHAnsi" w:cstheme="majorHAnsi"/>
          <w:sz w:val="22"/>
          <w:szCs w:val="22"/>
        </w:rPr>
        <w:t>.</w:t>
      </w:r>
      <w:r w:rsidR="00335A3A" w:rsidRPr="00A12BB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9076D8" w14:textId="77777777" w:rsidR="00A30914" w:rsidRPr="00A12BB3" w:rsidRDefault="00A30914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32CD82FB" w14:textId="41011012" w:rsidR="002210F9" w:rsidRPr="00A12BB3" w:rsidRDefault="00216958" w:rsidP="00942CF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>
        <w:rPr>
          <w:rFonts w:asciiTheme="majorHAnsi" w:hAnsiTheme="majorHAnsi" w:cstheme="majorHAnsi"/>
          <w:i/>
          <w:sz w:val="22"/>
          <w:szCs w:val="22"/>
          <w:u w:val="single"/>
        </w:rPr>
        <w:t xml:space="preserve">Acquittal </w:t>
      </w:r>
      <w:r w:rsidR="002210F9" w:rsidRPr="00A12BB3">
        <w:rPr>
          <w:rFonts w:asciiTheme="majorHAnsi" w:hAnsiTheme="majorHAnsi" w:cstheme="majorHAnsi"/>
          <w:i/>
          <w:sz w:val="22"/>
          <w:szCs w:val="22"/>
          <w:u w:val="single"/>
        </w:rPr>
        <w:t>Report</w:t>
      </w:r>
    </w:p>
    <w:p w14:paraId="1126A723" w14:textId="424102A5" w:rsidR="00F00A5F" w:rsidRPr="00CB23C4" w:rsidRDefault="002210F9" w:rsidP="00CB23C4">
      <w:r w:rsidRPr="00A12BB3">
        <w:rPr>
          <w:rFonts w:asciiTheme="majorHAnsi" w:hAnsiTheme="majorHAnsi" w:cstheme="majorHAnsi"/>
          <w:sz w:val="22"/>
          <w:szCs w:val="22"/>
        </w:rPr>
        <w:t>All recipients must complete a</w:t>
      </w:r>
      <w:r w:rsidR="00216958">
        <w:rPr>
          <w:rFonts w:asciiTheme="majorHAnsi" w:hAnsiTheme="majorHAnsi" w:cstheme="majorHAnsi"/>
          <w:sz w:val="22"/>
          <w:szCs w:val="22"/>
        </w:rPr>
        <w:t>n acquittal</w:t>
      </w:r>
      <w:r w:rsidRPr="00A12BB3">
        <w:rPr>
          <w:rFonts w:asciiTheme="majorHAnsi" w:hAnsiTheme="majorHAnsi" w:cstheme="majorHAnsi"/>
          <w:sz w:val="22"/>
          <w:szCs w:val="22"/>
        </w:rPr>
        <w:t xml:space="preserve"> report</w:t>
      </w:r>
      <w:r w:rsidR="00CB23C4">
        <w:rPr>
          <w:rFonts w:asciiTheme="majorHAnsi" w:hAnsiTheme="majorHAnsi" w:cstheme="majorHAnsi"/>
          <w:sz w:val="22"/>
          <w:szCs w:val="22"/>
        </w:rPr>
        <w:t xml:space="preserve"> on the CBCA</w:t>
      </w:r>
      <w:r w:rsidR="00216958">
        <w:rPr>
          <w:rFonts w:asciiTheme="majorHAnsi" w:hAnsiTheme="majorHAnsi" w:cstheme="majorHAnsi"/>
          <w:sz w:val="22"/>
          <w:szCs w:val="22"/>
        </w:rPr>
        <w:t xml:space="preserve"> </w:t>
      </w:r>
      <w:r w:rsidR="00CB23C4">
        <w:rPr>
          <w:rFonts w:asciiTheme="majorHAnsi" w:hAnsiTheme="majorHAnsi" w:cstheme="majorHAnsi"/>
          <w:sz w:val="22"/>
          <w:szCs w:val="22"/>
        </w:rPr>
        <w:t xml:space="preserve">WA </w:t>
      </w:r>
      <w:r w:rsidR="00216958">
        <w:rPr>
          <w:rFonts w:asciiTheme="majorHAnsi" w:hAnsiTheme="majorHAnsi" w:cstheme="majorHAnsi"/>
          <w:sz w:val="22"/>
          <w:szCs w:val="22"/>
        </w:rPr>
        <w:t xml:space="preserve">Children’s </w:t>
      </w:r>
      <w:r w:rsidR="00CB23C4">
        <w:rPr>
          <w:rFonts w:asciiTheme="majorHAnsi" w:hAnsiTheme="majorHAnsi" w:cstheme="majorHAnsi"/>
          <w:sz w:val="22"/>
          <w:szCs w:val="22"/>
        </w:rPr>
        <w:t xml:space="preserve">Book Week Reporting </w:t>
      </w:r>
      <w:r w:rsidR="00CB23C4" w:rsidRPr="00216958">
        <w:rPr>
          <w:rFonts w:asciiTheme="majorHAnsi" w:hAnsiTheme="majorHAnsi" w:cstheme="majorHAnsi"/>
          <w:sz w:val="22"/>
          <w:szCs w:val="22"/>
        </w:rPr>
        <w:t xml:space="preserve">Portal </w:t>
      </w:r>
      <w:hyperlink r:id="rId17" w:history="1">
        <w:r w:rsidR="00216958" w:rsidRPr="00216958">
          <w:rPr>
            <w:rStyle w:val="Hyperlink"/>
            <w:rFonts w:asciiTheme="majorHAnsi" w:hAnsiTheme="majorHAnsi" w:cstheme="majorHAnsi"/>
            <w:sz w:val="22"/>
            <w:szCs w:val="22"/>
          </w:rPr>
          <w:t>https://bookweekreporting.azurewebsites.net</w:t>
        </w:r>
      </w:hyperlink>
      <w:r w:rsidR="00216958">
        <w:t xml:space="preserve">  </w:t>
      </w:r>
      <w:r w:rsidR="00CB23C4">
        <w:rPr>
          <w:rFonts w:asciiTheme="majorHAnsi" w:hAnsiTheme="majorHAnsi" w:cstheme="majorHAnsi"/>
          <w:sz w:val="22"/>
          <w:szCs w:val="22"/>
        </w:rPr>
        <w:t>The report</w:t>
      </w:r>
      <w:r w:rsidRPr="00A12BB3">
        <w:rPr>
          <w:rFonts w:asciiTheme="majorHAnsi" w:hAnsiTheme="majorHAnsi" w:cstheme="majorHAnsi"/>
          <w:sz w:val="22"/>
          <w:szCs w:val="22"/>
        </w:rPr>
        <w:t xml:space="preserve"> must be submitted within 6 weeks of completing the </w:t>
      </w:r>
      <w:r w:rsidR="001903A5">
        <w:rPr>
          <w:rFonts w:asciiTheme="majorHAnsi" w:hAnsiTheme="majorHAnsi" w:cstheme="majorHAnsi"/>
          <w:sz w:val="22"/>
          <w:szCs w:val="22"/>
        </w:rPr>
        <w:t>C</w:t>
      </w:r>
      <w:r w:rsidR="00216958">
        <w:rPr>
          <w:rFonts w:asciiTheme="majorHAnsi" w:hAnsiTheme="majorHAnsi" w:cstheme="majorHAnsi"/>
          <w:sz w:val="22"/>
          <w:szCs w:val="22"/>
        </w:rPr>
        <w:t>hildren’s®</w:t>
      </w:r>
      <w:r w:rsidR="001903A5">
        <w:rPr>
          <w:rFonts w:asciiTheme="majorHAnsi" w:hAnsiTheme="majorHAnsi" w:cstheme="majorHAnsi"/>
          <w:sz w:val="22"/>
          <w:szCs w:val="22"/>
        </w:rPr>
        <w:t xml:space="preserve"> Book Week</w:t>
      </w:r>
      <w:r w:rsidRPr="00A12BB3">
        <w:rPr>
          <w:rFonts w:asciiTheme="majorHAnsi" w:hAnsiTheme="majorHAnsi" w:cstheme="majorHAnsi"/>
          <w:sz w:val="22"/>
          <w:szCs w:val="22"/>
        </w:rPr>
        <w:t xml:space="preserve"> program.  </w:t>
      </w:r>
      <w:r w:rsidR="0068559F">
        <w:rPr>
          <w:rFonts w:asciiTheme="majorHAnsi" w:hAnsiTheme="majorHAnsi" w:cstheme="majorHAnsi"/>
          <w:sz w:val="22"/>
          <w:szCs w:val="22"/>
        </w:rPr>
        <w:t xml:space="preserve">To log on to the portal participants enter the CBCA WA membership </w:t>
      </w:r>
      <w:proofErr w:type="gramStart"/>
      <w:r w:rsidR="0068559F">
        <w:rPr>
          <w:rFonts w:asciiTheme="majorHAnsi" w:hAnsiTheme="majorHAnsi" w:cstheme="majorHAnsi"/>
          <w:sz w:val="22"/>
          <w:szCs w:val="22"/>
        </w:rPr>
        <w:t xml:space="preserve">number  </w:t>
      </w:r>
      <w:proofErr w:type="spellStart"/>
      <w:r w:rsidR="0068559F">
        <w:rPr>
          <w:rFonts w:asciiTheme="majorHAnsi" w:hAnsiTheme="majorHAnsi" w:cstheme="majorHAnsi"/>
          <w:sz w:val="22"/>
          <w:szCs w:val="22"/>
        </w:rPr>
        <w:t>eg</w:t>
      </w:r>
      <w:proofErr w:type="gramEnd"/>
      <w:r w:rsidR="0068559F">
        <w:rPr>
          <w:rFonts w:asciiTheme="majorHAnsi" w:hAnsiTheme="majorHAnsi" w:cstheme="majorHAnsi"/>
          <w:sz w:val="22"/>
          <w:szCs w:val="22"/>
        </w:rPr>
        <w:t>.</w:t>
      </w:r>
      <w:proofErr w:type="spellEnd"/>
      <w:r w:rsidR="0068559F">
        <w:rPr>
          <w:rFonts w:asciiTheme="majorHAnsi" w:hAnsiTheme="majorHAnsi" w:cstheme="majorHAnsi"/>
          <w:sz w:val="22"/>
          <w:szCs w:val="22"/>
        </w:rPr>
        <w:t xml:space="preserve"> WA123</w:t>
      </w:r>
    </w:p>
    <w:p w14:paraId="23E4C16B" w14:textId="1100F2C8" w:rsidR="00216958" w:rsidRDefault="00942CF0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A12BB3">
        <w:rPr>
          <w:rFonts w:asciiTheme="majorHAnsi" w:hAnsiTheme="majorHAnsi" w:cstheme="majorHAnsi"/>
          <w:sz w:val="22"/>
          <w:szCs w:val="22"/>
        </w:rPr>
        <w:t xml:space="preserve">Any queries </w:t>
      </w:r>
      <w:r w:rsidR="00216958">
        <w:rPr>
          <w:rFonts w:asciiTheme="majorHAnsi" w:hAnsiTheme="majorHAnsi" w:cstheme="majorHAnsi"/>
          <w:sz w:val="22"/>
          <w:szCs w:val="22"/>
        </w:rPr>
        <w:t>e</w:t>
      </w:r>
      <w:r w:rsidRPr="00A12BB3">
        <w:rPr>
          <w:rFonts w:asciiTheme="majorHAnsi" w:hAnsiTheme="majorHAnsi" w:cstheme="majorHAnsi"/>
          <w:sz w:val="22"/>
          <w:szCs w:val="22"/>
        </w:rPr>
        <w:t xml:space="preserve">mail: </w:t>
      </w:r>
      <w:r w:rsidR="00216958">
        <w:rPr>
          <w:rFonts w:asciiTheme="majorHAnsi" w:hAnsiTheme="majorHAnsi" w:cstheme="majorHAnsi"/>
          <w:sz w:val="22"/>
          <w:szCs w:val="22"/>
        </w:rPr>
        <w:tab/>
      </w:r>
      <w:hyperlink r:id="rId18" w:history="1">
        <w:r w:rsidR="00216958" w:rsidRPr="00053E25">
          <w:rPr>
            <w:rStyle w:val="Hyperlink"/>
            <w:rFonts w:asciiTheme="majorHAnsi" w:hAnsiTheme="majorHAnsi" w:cstheme="majorHAnsi"/>
            <w:sz w:val="22"/>
            <w:szCs w:val="22"/>
          </w:rPr>
          <w:t>wa@cbca.org.au</w:t>
        </w:r>
      </w:hyperlink>
    </w:p>
    <w:p w14:paraId="12E695ED" w14:textId="18A64E5F" w:rsidR="00A14006" w:rsidRDefault="00216958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Att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Children’s Book Week Expression of Interest </w:t>
      </w:r>
      <w:r w:rsidR="00942CF0" w:rsidRPr="00A12BB3">
        <w:rPr>
          <w:rFonts w:asciiTheme="majorHAnsi" w:hAnsiTheme="majorHAnsi" w:cstheme="majorHAnsi"/>
          <w:sz w:val="22"/>
          <w:szCs w:val="22"/>
        </w:rPr>
        <w:t xml:space="preserve"> </w:t>
      </w:r>
      <w:r w:rsidR="00F50539" w:rsidRPr="00A12BB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E06618D" w14:textId="77777777" w:rsidR="00216958" w:rsidRPr="00A12BB3" w:rsidRDefault="00216958" w:rsidP="00942CF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sectPr w:rsidR="00216958" w:rsidRPr="00A12BB3" w:rsidSect="00F9020E">
      <w:footerReference w:type="default" r:id="rId19"/>
      <w:pgSz w:w="11900" w:h="16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8C57" w14:textId="77777777" w:rsidR="00F9020E" w:rsidRDefault="00F9020E" w:rsidP="00335A3A">
      <w:pPr>
        <w:spacing w:after="0"/>
      </w:pPr>
      <w:r>
        <w:separator/>
      </w:r>
    </w:p>
  </w:endnote>
  <w:endnote w:type="continuationSeparator" w:id="0">
    <w:p w14:paraId="7012AFA5" w14:textId="77777777" w:rsidR="00F9020E" w:rsidRDefault="00F9020E" w:rsidP="00335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D685" w14:textId="7D18C9F4" w:rsidR="00335A3A" w:rsidRPr="00335A3A" w:rsidRDefault="00335A3A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Children’s Book Council of Australia WA Branch </w:t>
    </w:r>
    <w:r w:rsidR="001925D0">
      <w:rPr>
        <w:rFonts w:asciiTheme="majorHAnsi" w:hAnsiTheme="majorHAnsi"/>
        <w:sz w:val="18"/>
        <w:szCs w:val="18"/>
      </w:rPr>
      <w:t>Children’s</w:t>
    </w:r>
    <w:r w:rsidR="001903A5">
      <w:rPr>
        <w:rFonts w:asciiTheme="majorHAnsi" w:hAnsiTheme="majorHAnsi"/>
        <w:sz w:val="18"/>
        <w:szCs w:val="18"/>
      </w:rPr>
      <w:t xml:space="preserve"> Book Week</w:t>
    </w:r>
    <w:r w:rsidR="00E83D7A">
      <w:rPr>
        <w:rFonts w:asciiTheme="majorHAnsi" w:hAnsiTheme="majorHAnsi"/>
        <w:sz w:val="18"/>
        <w:szCs w:val="18"/>
      </w:rPr>
      <w:t xml:space="preserve"> Guidelines 20</w:t>
    </w:r>
    <w:r w:rsidR="00F47E42">
      <w:rPr>
        <w:rFonts w:asciiTheme="majorHAnsi" w:hAnsiTheme="majorHAnsi"/>
        <w:sz w:val="18"/>
        <w:szCs w:val="18"/>
      </w:rPr>
      <w:t>2</w:t>
    </w:r>
    <w:r w:rsidR="001925D0">
      <w:rPr>
        <w:rFonts w:asciiTheme="majorHAnsi" w:hAnsiTheme="maj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AD53" w14:textId="77777777" w:rsidR="00F9020E" w:rsidRDefault="00F9020E" w:rsidP="00335A3A">
      <w:pPr>
        <w:spacing w:after="0"/>
      </w:pPr>
      <w:r>
        <w:separator/>
      </w:r>
    </w:p>
  </w:footnote>
  <w:footnote w:type="continuationSeparator" w:id="0">
    <w:p w14:paraId="4DEE56F9" w14:textId="77777777" w:rsidR="00F9020E" w:rsidRDefault="00F9020E" w:rsidP="00335A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0E76"/>
    <w:multiLevelType w:val="hybridMultilevel"/>
    <w:tmpl w:val="E6D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33FF"/>
    <w:multiLevelType w:val="hybridMultilevel"/>
    <w:tmpl w:val="E5D4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65F92"/>
    <w:multiLevelType w:val="hybridMultilevel"/>
    <w:tmpl w:val="607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53214">
    <w:abstractNumId w:val="1"/>
  </w:num>
  <w:num w:numId="2" w16cid:durableId="751658657">
    <w:abstractNumId w:val="0"/>
  </w:num>
  <w:num w:numId="3" w16cid:durableId="285694884">
    <w:abstractNumId w:val="2"/>
  </w:num>
  <w:num w:numId="4" w16cid:durableId="25293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2"/>
    <w:rsid w:val="000178F3"/>
    <w:rsid w:val="000D1323"/>
    <w:rsid w:val="0015672C"/>
    <w:rsid w:val="00172F01"/>
    <w:rsid w:val="001903A5"/>
    <w:rsid w:val="001925D0"/>
    <w:rsid w:val="001A43E6"/>
    <w:rsid w:val="001D0C65"/>
    <w:rsid w:val="001F3A4C"/>
    <w:rsid w:val="00216958"/>
    <w:rsid w:val="00217995"/>
    <w:rsid w:val="002210F9"/>
    <w:rsid w:val="002411FB"/>
    <w:rsid w:val="00272786"/>
    <w:rsid w:val="002E41E5"/>
    <w:rsid w:val="003260E3"/>
    <w:rsid w:val="00335A3A"/>
    <w:rsid w:val="0036285D"/>
    <w:rsid w:val="004702F5"/>
    <w:rsid w:val="004E5456"/>
    <w:rsid w:val="00587064"/>
    <w:rsid w:val="005A5491"/>
    <w:rsid w:val="00641C6B"/>
    <w:rsid w:val="00671B2B"/>
    <w:rsid w:val="0068559F"/>
    <w:rsid w:val="00717364"/>
    <w:rsid w:val="007908DB"/>
    <w:rsid w:val="007B19C0"/>
    <w:rsid w:val="007B73C3"/>
    <w:rsid w:val="00822DF1"/>
    <w:rsid w:val="008967E0"/>
    <w:rsid w:val="00897F31"/>
    <w:rsid w:val="008A5A2D"/>
    <w:rsid w:val="00942CF0"/>
    <w:rsid w:val="009829C3"/>
    <w:rsid w:val="00A057B8"/>
    <w:rsid w:val="00A12BB3"/>
    <w:rsid w:val="00A14006"/>
    <w:rsid w:val="00A30914"/>
    <w:rsid w:val="00A9792C"/>
    <w:rsid w:val="00B15BF2"/>
    <w:rsid w:val="00BB451B"/>
    <w:rsid w:val="00C157D2"/>
    <w:rsid w:val="00CB23C4"/>
    <w:rsid w:val="00CB593E"/>
    <w:rsid w:val="00D10D06"/>
    <w:rsid w:val="00D27AC3"/>
    <w:rsid w:val="00D323DD"/>
    <w:rsid w:val="00D965E1"/>
    <w:rsid w:val="00E50674"/>
    <w:rsid w:val="00E60501"/>
    <w:rsid w:val="00E83D7A"/>
    <w:rsid w:val="00EA3837"/>
    <w:rsid w:val="00F00A5F"/>
    <w:rsid w:val="00F02FC2"/>
    <w:rsid w:val="00F47E42"/>
    <w:rsid w:val="00F50539"/>
    <w:rsid w:val="00F90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7C2E"/>
  <w15:docId w15:val="{4CDC1779-295E-0D43-B985-537F21B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1B"/>
  </w:style>
  <w:style w:type="paragraph" w:styleId="Heading1">
    <w:name w:val="heading 1"/>
    <w:basedOn w:val="Normal"/>
    <w:next w:val="Normal"/>
    <w:link w:val="Heading1Char"/>
    <w:qFormat/>
    <w:rsid w:val="00F00A5F"/>
    <w:pPr>
      <w:keepNext/>
      <w:spacing w:after="0"/>
      <w:outlineLvl w:val="0"/>
    </w:pPr>
    <w:rPr>
      <w:rFonts w:ascii="Arial" w:eastAsia="Times New Roman" w:hAnsi="Arial" w:cs="Times New Roman"/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4006"/>
    <w:rPr>
      <w:color w:val="0000FF"/>
      <w:u w:val="single"/>
    </w:rPr>
  </w:style>
  <w:style w:type="paragraph" w:customStyle="1" w:styleId="DefaultText">
    <w:name w:val="Default Text"/>
    <w:basedOn w:val="Normal"/>
    <w:rsid w:val="00A1400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styleId="FollowedHyperlink">
    <w:name w:val="FollowedHyperlink"/>
    <w:basedOn w:val="DefaultParagraphFont"/>
    <w:rsid w:val="00A140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4006"/>
    <w:pPr>
      <w:spacing w:after="0"/>
      <w:ind w:left="720"/>
      <w:contextualSpacing/>
    </w:pPr>
    <w:rPr>
      <w:rFonts w:ascii="Arial" w:eastAsia="Times New Roman" w:hAnsi="Arial" w:cs="Times New Roman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00A5F"/>
    <w:rPr>
      <w:rFonts w:ascii="Arial" w:eastAsia="Times New Roman" w:hAnsi="Arial" w:cs="Times New Roman"/>
      <w:b/>
      <w:sz w:val="20"/>
      <w:szCs w:val="20"/>
      <w:lang w:val="en-AU" w:eastAsia="en-US"/>
    </w:rPr>
  </w:style>
  <w:style w:type="paragraph" w:styleId="Title">
    <w:name w:val="Title"/>
    <w:basedOn w:val="Normal"/>
    <w:link w:val="TitleChar"/>
    <w:qFormat/>
    <w:rsid w:val="00F00A5F"/>
    <w:pPr>
      <w:spacing w:after="0"/>
      <w:jc w:val="center"/>
    </w:pPr>
    <w:rPr>
      <w:rFonts w:ascii="Arial" w:eastAsia="Times New Roman" w:hAnsi="Arial" w:cs="Times New Roman"/>
      <w:b/>
      <w:sz w:val="20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F00A5F"/>
    <w:rPr>
      <w:rFonts w:ascii="Arial" w:eastAsia="Times New Roman" w:hAnsi="Arial" w:cs="Times New Roman"/>
      <w:b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A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A3A"/>
  </w:style>
  <w:style w:type="paragraph" w:styleId="Footer">
    <w:name w:val="footer"/>
    <w:basedOn w:val="Normal"/>
    <w:link w:val="FooterChar"/>
    <w:uiPriority w:val="99"/>
    <w:unhideWhenUsed/>
    <w:rsid w:val="00335A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A3A"/>
  </w:style>
  <w:style w:type="character" w:styleId="UnresolvedMention">
    <w:name w:val="Unresolved Mention"/>
    <w:basedOn w:val="DefaultParagraphFont"/>
    <w:uiPriority w:val="99"/>
    <w:semiHidden/>
    <w:unhideWhenUsed/>
    <w:rsid w:val="00A1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cbca.org.au/membership" TargetMode="External"/><Relationship Id="rId13" Type="http://schemas.openxmlformats.org/officeDocument/2006/relationships/hyperlink" Target="https://australiawest.scbwi.org" TargetMode="External"/><Relationship Id="rId18" Type="http://schemas.openxmlformats.org/officeDocument/2006/relationships/hyperlink" Target="mailto:wa@cbca.org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writingwa.org/" TargetMode="External"/><Relationship Id="rId17" Type="http://schemas.openxmlformats.org/officeDocument/2006/relationships/hyperlink" Target="https://bookweekreporting.azurewebsite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authors.org.au/rates-of-pay/#SCHOOL%20APPEARAN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.cbca.org.au/wa-authors-illustrato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kingwithchildren.wa.gov.au/" TargetMode="External"/><Relationship Id="rId10" Type="http://schemas.openxmlformats.org/officeDocument/2006/relationships/hyperlink" Target="https://wa.cbca.org.a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lgsc.wa.gov.au/funding/arts-funding" TargetMode="External"/><Relationship Id="rId14" Type="http://schemas.openxmlformats.org/officeDocument/2006/relationships/hyperlink" Target="https://wa.cbca.org.au/a-night-with-our-st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Allen</dc:creator>
  <cp:keywords/>
  <dc:description/>
  <cp:lastModifiedBy>Nola Allen</cp:lastModifiedBy>
  <cp:revision>2</cp:revision>
  <dcterms:created xsi:type="dcterms:W3CDTF">2024-02-08T05:57:00Z</dcterms:created>
  <dcterms:modified xsi:type="dcterms:W3CDTF">2024-02-08T05:57:00Z</dcterms:modified>
</cp:coreProperties>
</file>